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5886A5">
      <w:pPr>
        <w:tabs>
          <w:tab w:val="left" w:pos="0"/>
        </w:tabs>
        <w:spacing w:line="460" w:lineRule="exact"/>
        <w:jc w:val="center"/>
        <w:rPr>
          <w:rFonts w:hint="eastAsia"/>
          <w:sz w:val="28"/>
        </w:rPr>
      </w:pPr>
      <w:r>
        <w:rPr>
          <w:rFonts w:hint="eastAsia"/>
          <w:sz w:val="28"/>
        </w:rPr>
        <w:t>HRP系统维保服务技术需求</w:t>
      </w:r>
    </w:p>
    <w:p w14:paraId="7759E861">
      <w:pPr>
        <w:tabs>
          <w:tab w:val="left" w:pos="5595"/>
        </w:tabs>
        <w:spacing w:line="460" w:lineRule="exact"/>
        <w:rPr>
          <w:rFonts w:hint="eastAsia"/>
          <w:sz w:val="22"/>
        </w:rPr>
      </w:pPr>
    </w:p>
    <w:p w14:paraId="4119885A">
      <w:pPr>
        <w:tabs>
          <w:tab w:val="left" w:pos="5595"/>
        </w:tabs>
        <w:spacing w:line="460" w:lineRule="exact"/>
        <w:rPr>
          <w:sz w:val="24"/>
        </w:rPr>
      </w:pPr>
      <w:r>
        <w:rPr>
          <w:rFonts w:hint="eastAsia"/>
          <w:sz w:val="24"/>
        </w:rPr>
        <w:t>一、</w:t>
      </w:r>
      <w:r>
        <w:rPr>
          <w:sz w:val="24"/>
        </w:rPr>
        <w:t xml:space="preserve"> 服务</w:t>
      </w:r>
      <w:r>
        <w:rPr>
          <w:rFonts w:hint="eastAsia"/>
          <w:sz w:val="24"/>
        </w:rPr>
        <w:t>范围</w:t>
      </w:r>
    </w:p>
    <w:p w14:paraId="0FECE457">
      <w:pPr>
        <w:tabs>
          <w:tab w:val="left" w:pos="5595"/>
        </w:tabs>
        <w:spacing w:line="460" w:lineRule="exact"/>
        <w:rPr>
          <w:sz w:val="24"/>
        </w:rPr>
      </w:pPr>
      <w:r>
        <w:rPr>
          <w:sz w:val="24"/>
        </w:rPr>
        <w:t>唐山市人民医院在用的</w:t>
      </w:r>
      <w:r>
        <w:rPr>
          <w:rFonts w:hint="eastAsia"/>
          <w:sz w:val="24"/>
        </w:rPr>
        <w:t>HRP系统，包括财务（含预算）、绩效、人力资源、物资、洗衣房管理等模块</w:t>
      </w:r>
      <w:r>
        <w:rPr>
          <w:sz w:val="24"/>
        </w:rPr>
        <w:t>。</w:t>
      </w:r>
    </w:p>
    <w:p w14:paraId="19747E1C">
      <w:pPr>
        <w:tabs>
          <w:tab w:val="left" w:pos="5595"/>
        </w:tabs>
        <w:spacing w:line="460" w:lineRule="exact"/>
        <w:rPr>
          <w:sz w:val="24"/>
        </w:rPr>
      </w:pPr>
      <w:r>
        <w:rPr>
          <w:rFonts w:hint="eastAsia"/>
          <w:sz w:val="24"/>
        </w:rPr>
        <w:t>二、服务期限：一年</w:t>
      </w:r>
    </w:p>
    <w:p w14:paraId="603014EA">
      <w:pPr>
        <w:tabs>
          <w:tab w:val="left" w:pos="5595"/>
        </w:tabs>
        <w:spacing w:line="460" w:lineRule="exact"/>
        <w:rPr>
          <w:sz w:val="24"/>
        </w:rPr>
      </w:pPr>
      <w:r>
        <w:rPr>
          <w:rFonts w:hint="eastAsia"/>
          <w:sz w:val="24"/>
        </w:rPr>
        <w:t>三、</w:t>
      </w:r>
      <w:r>
        <w:rPr>
          <w:sz w:val="24"/>
        </w:rPr>
        <w:t xml:space="preserve">  服务方式及质量标准：</w:t>
      </w:r>
    </w:p>
    <w:p w14:paraId="356C447D">
      <w:pPr>
        <w:tabs>
          <w:tab w:val="left" w:pos="5595"/>
        </w:tabs>
        <w:spacing w:line="460" w:lineRule="exact"/>
        <w:ind w:left="285" w:leftChars="1" w:hanging="283" w:hangingChars="118"/>
        <w:rPr>
          <w:sz w:val="24"/>
        </w:rPr>
      </w:pPr>
      <w:r>
        <w:rPr>
          <w:sz w:val="24"/>
        </w:rPr>
        <w:t>1.质量标准：符合国家、地方、行业、团体或企业标准，并按照最高标准执行。</w:t>
      </w:r>
    </w:p>
    <w:p w14:paraId="43C97006">
      <w:pPr>
        <w:tabs>
          <w:tab w:val="left" w:pos="5595"/>
        </w:tabs>
        <w:spacing w:line="460" w:lineRule="exact"/>
        <w:ind w:left="285" w:leftChars="1" w:hanging="283" w:hangingChars="118"/>
        <w:rPr>
          <w:sz w:val="24"/>
        </w:rPr>
      </w:pPr>
      <w:r>
        <w:rPr>
          <w:sz w:val="24"/>
        </w:rPr>
        <w:t>2.在合同签定后，中标服务商要提供技术支持和服务，满足7*24小时应急支撑，2小时内到达现场，24小时内解决问题，定期进行错误的修改、维护。</w:t>
      </w:r>
    </w:p>
    <w:p w14:paraId="7931BAD1">
      <w:pPr>
        <w:tabs>
          <w:tab w:val="left" w:pos="5595"/>
        </w:tabs>
        <w:spacing w:line="460" w:lineRule="exact"/>
        <w:ind w:left="285" w:leftChars="1" w:hanging="283" w:hangingChars="118"/>
        <w:rPr>
          <w:sz w:val="24"/>
        </w:rPr>
      </w:pPr>
      <w:r>
        <w:rPr>
          <w:sz w:val="24"/>
        </w:rPr>
        <w:t>3.电话咨询：中标服务商提供每周7天/每天24小时不间断的电话支持服务，解答用户在系统使用、维护过程中遇到的问题，及时提出解决问题的建议和操作方法。</w:t>
      </w:r>
    </w:p>
    <w:p w14:paraId="6417331A">
      <w:pPr>
        <w:tabs>
          <w:tab w:val="left" w:pos="5595"/>
        </w:tabs>
        <w:spacing w:line="460" w:lineRule="exact"/>
        <w:ind w:left="285" w:leftChars="1" w:hanging="283" w:hangingChars="118"/>
        <w:rPr>
          <w:sz w:val="24"/>
        </w:rPr>
      </w:pPr>
      <w:r>
        <w:rPr>
          <w:sz w:val="24"/>
        </w:rPr>
        <w:t>4.远程在线诊断和故障排除：中标服务商对于电话咨询无法解决的问题，工程师经用户授权可通过远程登录到用户网络系统进行故障诊断和故障排除。</w:t>
      </w:r>
    </w:p>
    <w:p w14:paraId="622918C4">
      <w:pPr>
        <w:tabs>
          <w:tab w:val="left" w:pos="5595"/>
        </w:tabs>
        <w:spacing w:line="460" w:lineRule="exact"/>
        <w:ind w:left="285" w:leftChars="1" w:hanging="283" w:hangingChars="118"/>
        <w:rPr>
          <w:sz w:val="24"/>
        </w:rPr>
      </w:pPr>
      <w:r>
        <w:rPr>
          <w:sz w:val="24"/>
        </w:rPr>
        <w:t>5.重大技术问题处理：中标服务商对重大的技术问题，技术支持部门要协调组织技术专家小组进行会诊，以确保系统的正常运行。</w:t>
      </w:r>
    </w:p>
    <w:p w14:paraId="63BEC173">
      <w:pPr>
        <w:tabs>
          <w:tab w:val="left" w:pos="5595"/>
        </w:tabs>
        <w:spacing w:line="460" w:lineRule="exact"/>
        <w:ind w:left="285" w:leftChars="1" w:hanging="283" w:hangingChars="118"/>
        <w:rPr>
          <w:sz w:val="24"/>
        </w:rPr>
      </w:pPr>
      <w:r>
        <w:rPr>
          <w:sz w:val="24"/>
        </w:rPr>
        <w:t>6.需求变更维护服务要求：中标服务商在合同期内保证软件功能、可靠性、易使用性、时间经济性、资源经济性、可维护性、可移植性，并根据医院管理流程变化及时完成系统变更（涉及系统底层平台变更的情况除外），软件质量原因出现的问题，中标服务商负责免费处理。</w:t>
      </w:r>
    </w:p>
    <w:p w14:paraId="7E84740F">
      <w:pPr>
        <w:tabs>
          <w:tab w:val="left" w:pos="5595"/>
        </w:tabs>
        <w:spacing w:line="460" w:lineRule="exact"/>
        <w:ind w:left="285" w:leftChars="1" w:hanging="283" w:hangingChars="118"/>
        <w:rPr>
          <w:sz w:val="24"/>
        </w:rPr>
      </w:pPr>
      <w:r>
        <w:rPr>
          <w:sz w:val="24"/>
        </w:rPr>
        <w:t>7.培训：根据服务内容，中标服务商对变更后系统功能，需对相关</w:t>
      </w:r>
      <w:r>
        <w:rPr>
          <w:rFonts w:hint="eastAsia"/>
          <w:sz w:val="24"/>
        </w:rPr>
        <w:t>使用</w:t>
      </w:r>
      <w:r>
        <w:rPr>
          <w:sz w:val="24"/>
        </w:rPr>
        <w:t>人员提供有针对性的技能培训，直至技术人员能熟练使用为止。</w:t>
      </w:r>
    </w:p>
    <w:p w14:paraId="092386D3">
      <w:pPr>
        <w:tabs>
          <w:tab w:val="left" w:pos="5595"/>
        </w:tabs>
        <w:spacing w:line="460" w:lineRule="exact"/>
        <w:ind w:left="285" w:leftChars="1" w:hanging="283" w:hangingChars="118"/>
        <w:rPr>
          <w:rFonts w:hint="eastAsia"/>
          <w:sz w:val="24"/>
        </w:rPr>
      </w:pPr>
      <w:r>
        <w:rPr>
          <w:sz w:val="24"/>
        </w:rPr>
        <w:t>8..中标服务商必须提供软件著作权登记证书。</w:t>
      </w:r>
    </w:p>
    <w:p w14:paraId="49A5E387">
      <w:pPr>
        <w:tabs>
          <w:tab w:val="left" w:pos="5595"/>
        </w:tabs>
        <w:spacing w:line="460" w:lineRule="exact"/>
        <w:ind w:left="285" w:leftChars="1" w:hanging="283" w:hangingChars="118"/>
        <w:rPr>
          <w:sz w:val="24"/>
        </w:rPr>
      </w:pPr>
      <w:r>
        <w:rPr>
          <w:rFonts w:hint="eastAsia"/>
          <w:sz w:val="24"/>
        </w:rPr>
        <w:t>9.驻场服务：提供驻场服务人员不少于1人。</w:t>
      </w:r>
    </w:p>
    <w:p w14:paraId="25D8C509">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DA7658"/>
    <w:rsid w:val="6C166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996</Words>
  <Characters>1007</Characters>
  <Lines>0</Lines>
  <Paragraphs>0</Paragraphs>
  <TotalTime>0</TotalTime>
  <ScaleCrop>false</ScaleCrop>
  <LinksUpToDate>false</LinksUpToDate>
  <CharactersWithSpaces>1011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2025-05-06T08:15:00Z</dcterms:created>
  <dc:creator>Administrator</dc:creator>
  <cp:lastModifiedBy>长耳朵</cp:lastModifiedBy>
  <dcterms:modified xsi:type="dcterms:W3CDTF">2025-08-19T08:06:54Z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eyJoZGlkIjoiZjlhNmUwYWUwOWMwNTlhN2ZlMzUwM2UzOGZjM2E2ZjIiLCJ1c2VySWQiOiI1MTE1MzcwNjIifQ==</vt:lpwstr>
  </property>
  <property fmtid="{D5CDD505-2E9C-101B-9397-08002B2CF9AE}" pid="4" name="ICV">
    <vt:lpwstr>C569B7344F1645608F46FB94946F17C3_12</vt:lpwstr>
  </property>
</Properties>
</file>